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AD" w:rsidRDefault="005D277E">
      <w:pPr>
        <w:ind w:left="-851" w:firstLine="567"/>
        <w:jc w:val="center"/>
        <w:rPr>
          <w:rFonts w:ascii="Times New Roman" w:hAnsi="Times New Roman" w:cs="Times New Roman"/>
          <w:b/>
          <w:sz w:val="24"/>
          <w:szCs w:val="24"/>
        </w:rPr>
      </w:pPr>
      <w:r>
        <w:rPr>
          <w:rFonts w:ascii="Times New Roman" w:hAnsi="Times New Roman" w:cs="Times New Roman"/>
          <w:b/>
          <w:sz w:val="24"/>
          <w:szCs w:val="24"/>
        </w:rPr>
        <w:t>Уважаемые родители (законные представители) детей!</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С 3 апреля 2017 года в соответствии с заключенным договором с детским дошкольным образовательным учреждением (далее – детский сад) функции по приготовлению пищи для   воспитанников переданы Муниципальному</w:t>
      </w:r>
      <w:r>
        <w:rPr>
          <w:rFonts w:ascii="Times New Roman" w:hAnsi="Times New Roman" w:cs="Times New Roman"/>
          <w:sz w:val="24"/>
          <w:szCs w:val="24"/>
        </w:rPr>
        <w:t xml:space="preserve"> автономному учреждению Центр детского и диетического питания (далее – ЦДДП). </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Оплату за питание необходимо производить на расчетный счет ЦДДП по следующим реквизитам:</w:t>
      </w:r>
    </w:p>
    <w:tbl>
      <w:tblPr>
        <w:tblStyle w:val="a3"/>
        <w:tblW w:w="0" w:type="auto"/>
        <w:tblInd w:w="-743" w:type="dxa"/>
        <w:tblLook w:val="04A0"/>
      </w:tblPr>
      <w:tblGrid>
        <w:gridCol w:w="2978"/>
        <w:gridCol w:w="7229"/>
      </w:tblGrid>
      <w:tr w:rsidR="003A79AD">
        <w:trPr>
          <w:trHeight w:val="275"/>
        </w:trPr>
        <w:tc>
          <w:tcPr>
            <w:tcW w:w="2978" w:type="dxa"/>
          </w:tcPr>
          <w:p w:rsidR="003A79AD" w:rsidRDefault="005D277E">
            <w:pPr>
              <w:pStyle w:val="a4"/>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7229" w:type="dxa"/>
          </w:tcPr>
          <w:p w:rsidR="003A79AD" w:rsidRDefault="005D277E">
            <w:pPr>
              <w:pStyle w:val="a4"/>
              <w:jc w:val="center"/>
              <w:rPr>
                <w:rFonts w:ascii="Times New Roman" w:hAnsi="Times New Roman" w:cs="Times New Roman"/>
                <w:sz w:val="24"/>
                <w:szCs w:val="24"/>
              </w:rPr>
            </w:pPr>
            <w:r>
              <w:rPr>
                <w:rFonts w:ascii="Times New Roman" w:hAnsi="Times New Roman" w:cs="Times New Roman"/>
                <w:sz w:val="24"/>
                <w:szCs w:val="24"/>
              </w:rPr>
              <w:t>МАУ ЦДДП ГО г. Уфа РБ</w:t>
            </w:r>
          </w:p>
        </w:tc>
      </w:tr>
      <w:tr w:rsidR="003A79AD">
        <w:trPr>
          <w:trHeight w:val="260"/>
        </w:trPr>
        <w:tc>
          <w:tcPr>
            <w:tcW w:w="2978" w:type="dxa"/>
          </w:tcPr>
          <w:p w:rsidR="003A79AD" w:rsidRDefault="005D277E">
            <w:pPr>
              <w:pStyle w:val="a4"/>
              <w:jc w:val="both"/>
              <w:rPr>
                <w:rFonts w:ascii="Times New Roman" w:hAnsi="Times New Roman" w:cs="Times New Roman"/>
                <w:sz w:val="24"/>
                <w:szCs w:val="24"/>
              </w:rPr>
            </w:pPr>
            <w:r>
              <w:rPr>
                <w:rFonts w:ascii="Times New Roman" w:hAnsi="Times New Roman" w:cs="Times New Roman"/>
                <w:sz w:val="24"/>
                <w:szCs w:val="24"/>
              </w:rPr>
              <w:t>ИНН:</w:t>
            </w:r>
          </w:p>
        </w:tc>
        <w:tc>
          <w:tcPr>
            <w:tcW w:w="7229" w:type="dxa"/>
          </w:tcPr>
          <w:p w:rsidR="003A79AD" w:rsidRDefault="005D277E">
            <w:pPr>
              <w:pStyle w:val="a4"/>
              <w:jc w:val="center"/>
              <w:rPr>
                <w:rFonts w:ascii="Times New Roman" w:hAnsi="Times New Roman" w:cs="Times New Roman"/>
                <w:sz w:val="24"/>
                <w:szCs w:val="24"/>
              </w:rPr>
            </w:pPr>
            <w:r>
              <w:rPr>
                <w:rFonts w:ascii="Times New Roman" w:hAnsi="Times New Roman" w:cs="Times New Roman"/>
                <w:sz w:val="24"/>
                <w:szCs w:val="24"/>
              </w:rPr>
              <w:t>0274149764</w:t>
            </w:r>
          </w:p>
        </w:tc>
      </w:tr>
      <w:tr w:rsidR="003A79AD">
        <w:trPr>
          <w:trHeight w:val="275"/>
        </w:trPr>
        <w:tc>
          <w:tcPr>
            <w:tcW w:w="2978" w:type="dxa"/>
          </w:tcPr>
          <w:p w:rsidR="003A79AD" w:rsidRDefault="005D277E">
            <w:pPr>
              <w:pStyle w:val="a4"/>
              <w:jc w:val="both"/>
              <w:rPr>
                <w:rFonts w:ascii="Times New Roman" w:hAnsi="Times New Roman" w:cs="Times New Roman"/>
                <w:sz w:val="24"/>
                <w:szCs w:val="24"/>
              </w:rPr>
            </w:pPr>
            <w:r>
              <w:rPr>
                <w:rFonts w:ascii="Times New Roman" w:hAnsi="Times New Roman" w:cs="Times New Roman"/>
                <w:sz w:val="24"/>
                <w:szCs w:val="24"/>
              </w:rPr>
              <w:t>КПП:</w:t>
            </w:r>
          </w:p>
        </w:tc>
        <w:tc>
          <w:tcPr>
            <w:tcW w:w="7229" w:type="dxa"/>
          </w:tcPr>
          <w:p w:rsidR="003A79AD" w:rsidRDefault="005D277E">
            <w:pPr>
              <w:pStyle w:val="a4"/>
              <w:jc w:val="center"/>
              <w:rPr>
                <w:rFonts w:ascii="Times New Roman" w:hAnsi="Times New Roman" w:cs="Times New Roman"/>
                <w:sz w:val="24"/>
                <w:szCs w:val="24"/>
              </w:rPr>
            </w:pPr>
            <w:r>
              <w:rPr>
                <w:rFonts w:ascii="Times New Roman" w:hAnsi="Times New Roman" w:cs="Times New Roman"/>
                <w:sz w:val="24"/>
                <w:szCs w:val="24"/>
              </w:rPr>
              <w:t>027401001</w:t>
            </w:r>
          </w:p>
        </w:tc>
      </w:tr>
      <w:tr w:rsidR="003A79AD">
        <w:trPr>
          <w:trHeight w:val="275"/>
        </w:trPr>
        <w:tc>
          <w:tcPr>
            <w:tcW w:w="2978" w:type="dxa"/>
          </w:tcPr>
          <w:p w:rsidR="003A79AD" w:rsidRDefault="005D277E">
            <w:pPr>
              <w:pStyle w:val="a4"/>
              <w:jc w:val="both"/>
              <w:rPr>
                <w:rFonts w:ascii="Times New Roman" w:hAnsi="Times New Roman" w:cs="Times New Roman"/>
                <w:sz w:val="24"/>
                <w:szCs w:val="24"/>
              </w:rPr>
            </w:pPr>
            <w:r>
              <w:rPr>
                <w:rFonts w:ascii="Times New Roman" w:hAnsi="Times New Roman" w:cs="Times New Roman"/>
                <w:sz w:val="24"/>
                <w:szCs w:val="24"/>
              </w:rPr>
              <w:t>Расчетный счет:</w:t>
            </w:r>
          </w:p>
        </w:tc>
        <w:tc>
          <w:tcPr>
            <w:tcW w:w="7229" w:type="dxa"/>
          </w:tcPr>
          <w:p w:rsidR="003A79AD" w:rsidRDefault="005D277E">
            <w:pPr>
              <w:pStyle w:val="a4"/>
              <w:jc w:val="center"/>
              <w:rPr>
                <w:rFonts w:ascii="Times New Roman" w:hAnsi="Times New Roman" w:cs="Times New Roman"/>
                <w:sz w:val="24"/>
                <w:szCs w:val="24"/>
              </w:rPr>
            </w:pPr>
            <w:r>
              <w:rPr>
                <w:rFonts w:ascii="Times New Roman" w:hAnsi="Times New Roman" w:cs="Times New Roman"/>
                <w:sz w:val="24"/>
                <w:szCs w:val="24"/>
              </w:rPr>
              <w:t>40701810600003000002</w:t>
            </w:r>
          </w:p>
        </w:tc>
      </w:tr>
      <w:tr w:rsidR="003A79AD">
        <w:trPr>
          <w:trHeight w:val="365"/>
        </w:trPr>
        <w:tc>
          <w:tcPr>
            <w:tcW w:w="2978" w:type="dxa"/>
          </w:tcPr>
          <w:p w:rsidR="003A79AD" w:rsidRDefault="005D277E">
            <w:pPr>
              <w:pStyle w:val="a4"/>
              <w:jc w:val="both"/>
              <w:rPr>
                <w:rFonts w:ascii="Times New Roman" w:hAnsi="Times New Roman" w:cs="Times New Roman"/>
                <w:sz w:val="24"/>
                <w:szCs w:val="24"/>
                <w:lang w:val="en-US"/>
              </w:rPr>
            </w:pPr>
            <w:r>
              <w:rPr>
                <w:rFonts w:ascii="Times New Roman" w:hAnsi="Times New Roman" w:cs="Times New Roman"/>
                <w:sz w:val="24"/>
                <w:szCs w:val="24"/>
              </w:rPr>
              <w:t>БИК</w:t>
            </w:r>
            <w:r>
              <w:rPr>
                <w:rFonts w:ascii="Times New Roman" w:hAnsi="Times New Roman" w:cs="Times New Roman"/>
                <w:sz w:val="24"/>
                <w:szCs w:val="24"/>
                <w:lang w:val="en-US"/>
              </w:rPr>
              <w:t>:</w:t>
            </w:r>
          </w:p>
        </w:tc>
        <w:tc>
          <w:tcPr>
            <w:tcW w:w="7229" w:type="dxa"/>
          </w:tcPr>
          <w:p w:rsidR="003A79AD" w:rsidRDefault="005D277E">
            <w:pPr>
              <w:pStyle w:val="a4"/>
              <w:jc w:val="center"/>
              <w:rPr>
                <w:rFonts w:ascii="Times New Roman" w:hAnsi="Times New Roman" w:cs="Times New Roman"/>
                <w:sz w:val="24"/>
                <w:szCs w:val="24"/>
              </w:rPr>
            </w:pPr>
            <w:r>
              <w:rPr>
                <w:rFonts w:ascii="Times New Roman" w:hAnsi="Times New Roman" w:cs="Times New Roman"/>
                <w:sz w:val="24"/>
                <w:szCs w:val="24"/>
              </w:rPr>
              <w:t>048073001 Отделение-НБ Республика Башкортостан</w:t>
            </w:r>
          </w:p>
          <w:p w:rsidR="003A79AD" w:rsidRDefault="003A79AD">
            <w:pPr>
              <w:pStyle w:val="a4"/>
              <w:ind w:left="-851" w:firstLine="567"/>
              <w:jc w:val="center"/>
              <w:rPr>
                <w:rFonts w:ascii="Times New Roman" w:hAnsi="Times New Roman" w:cs="Times New Roman"/>
                <w:sz w:val="24"/>
                <w:szCs w:val="24"/>
                <w:lang w:val="en-US"/>
              </w:rPr>
            </w:pPr>
          </w:p>
        </w:tc>
      </w:tr>
    </w:tbl>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Для внесения и учета платы за питание воспитаннику присвоен лицевой счет в  автоматизированной системе расчетов за питание, сведения о котором вы можете </w:t>
      </w:r>
      <w:r>
        <w:rPr>
          <w:rFonts w:ascii="Times New Roman" w:hAnsi="Times New Roman" w:cs="Times New Roman"/>
          <w:sz w:val="24"/>
          <w:szCs w:val="24"/>
        </w:rPr>
        <w:t>получить в детском саду и в ЦДДП. Оплата за питание производится путем внесения денежных средств на расчетный счет ЦДДП с указанием данного лицевого счета.</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Для получения квитанции в электронном виде и получения доступа  к личному кабинету вам необходимо пр</w:t>
      </w:r>
      <w:r>
        <w:rPr>
          <w:rFonts w:ascii="Times New Roman" w:hAnsi="Times New Roman" w:cs="Times New Roman"/>
          <w:sz w:val="24"/>
          <w:szCs w:val="24"/>
        </w:rPr>
        <w:t>ойти регистрацию на сайте ЦДДП следующим образом:</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зайти на сайт «</w:t>
      </w:r>
      <w:r>
        <w:rPr>
          <w:rFonts w:ascii="Times New Roman" w:hAnsi="Times New Roman" w:cs="Times New Roman"/>
          <w:sz w:val="24"/>
          <w:szCs w:val="24"/>
          <w:lang w:val="en-US"/>
        </w:rPr>
        <w:t>Cddp</w:t>
      </w:r>
      <w:r>
        <w:rPr>
          <w:rFonts w:ascii="Times New Roman" w:hAnsi="Times New Roman" w:cs="Times New Roman"/>
          <w:sz w:val="24"/>
          <w:szCs w:val="24"/>
        </w:rPr>
        <w:t>-</w:t>
      </w:r>
      <w:r>
        <w:rPr>
          <w:rFonts w:ascii="Times New Roman" w:hAnsi="Times New Roman" w:cs="Times New Roman"/>
          <w:sz w:val="24"/>
          <w:szCs w:val="24"/>
          <w:lang w:val="en-US"/>
        </w:rPr>
        <w:t>ufa</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пройти регистрацию, указав все необходимые данные;</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войти в личный кабинет и ввести логин и пароль.</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В личном кабинете вы сможете</w:t>
      </w:r>
      <w:r>
        <w:rPr>
          <w:rFonts w:ascii="Times New Roman" w:hAnsi="Times New Roman" w:cs="Times New Roman"/>
          <w:sz w:val="24"/>
          <w:szCs w:val="24"/>
        </w:rPr>
        <w:t xml:space="preserve"> получать информацию о движении ваших средств и получать счет за питание.</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Условия  и способы оплаты не меняются, вы вправе избрать любой удобный для Вас способ по своему усмотрению, в том числе через банк, платежные терминалы, мобильные сервисы и т.д. </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 xml:space="preserve"> этом рекомендуем ознакомиться с условиями оплаты, размером комиссий и т.д., взимаемых данными организациями за осуществление платежа. </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Квитанцию ЦДДП вы получите, если в договоре с ЦДДП вы указали необходимость получения платежного документа на бумажном н</w:t>
      </w:r>
      <w:r>
        <w:rPr>
          <w:rFonts w:ascii="Times New Roman" w:hAnsi="Times New Roman" w:cs="Times New Roman"/>
          <w:sz w:val="24"/>
          <w:szCs w:val="24"/>
        </w:rPr>
        <w:t xml:space="preserve">осителе. Квитанция ежемесячно будет направляться в детский сад для последующей передачи Вам. </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Вы также можете вносить плату за питание напрямую в кассах ЦДДП без взимания комиссий, по адресам нахождения структурных подразделений ЦДДП:</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г. Уфа,  ул. Батыр</w:t>
      </w:r>
      <w:r>
        <w:rPr>
          <w:rFonts w:ascii="Times New Roman" w:hAnsi="Times New Roman" w:cs="Times New Roman"/>
          <w:sz w:val="24"/>
          <w:szCs w:val="24"/>
        </w:rPr>
        <w:t>ская, 39/2 , Комбинат питания МАУ ЦДДП, бухгалтерия;</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г. Уфа,   ул. 50 лет СССР, д. 46/1, Молочная кухня МАУ ЦДДП, отделение № 2, отдел реализации платных услуг;</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г. Уфа, ул. Кувыкина, д. 14/2, Молочная кухня МАУ ЦДДП, отделение № 1, отдел реализации пла</w:t>
      </w:r>
      <w:r>
        <w:rPr>
          <w:rFonts w:ascii="Times New Roman" w:hAnsi="Times New Roman" w:cs="Times New Roman"/>
          <w:sz w:val="24"/>
          <w:szCs w:val="24"/>
        </w:rPr>
        <w:t>тных услуг.</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Стоимость питания в настоящее время составляет 126 руб. в день без учета льгот и компенсаций. Ежемесячный платеж (количество рабочих дней, умноженное на стоимость питания одного дня) осуществляется в форме предоплаты до 15 числа текущего месяца</w:t>
      </w:r>
      <w:r>
        <w:rPr>
          <w:rFonts w:ascii="Times New Roman" w:hAnsi="Times New Roman" w:cs="Times New Roman"/>
          <w:sz w:val="24"/>
          <w:szCs w:val="24"/>
        </w:rPr>
        <w:t>.</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По вопросам льгот и компенсаций вам необходимо обращаться в детский сад.</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Для качественной организации питания воспитанников очень важно своевременное внесение платы за питание. ЦДДП несет обязательства перед поставщиками продуктов питания по соблюдению сроков расчетов. При не соблюдении сроков оплаты за поставленные продукты, п</w:t>
      </w:r>
      <w:r>
        <w:rPr>
          <w:rFonts w:ascii="Times New Roman" w:hAnsi="Times New Roman" w:cs="Times New Roman"/>
          <w:sz w:val="24"/>
          <w:szCs w:val="24"/>
        </w:rPr>
        <w:t>оставщики вправе прекратить поставку. Убедительная к Вам просьба – своевременно вносить плату за питание.</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По вопросам платы за питание вы можете обращаться по телефонам:</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бухгалтерия ЦДДП - 255-61-02; 246-36-94;</w:t>
      </w:r>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служба автоматизированной системы учета п</w:t>
      </w:r>
      <w:r>
        <w:rPr>
          <w:rFonts w:ascii="Times New Roman" w:hAnsi="Times New Roman" w:cs="Times New Roman"/>
          <w:sz w:val="24"/>
          <w:szCs w:val="24"/>
        </w:rPr>
        <w:t>латы за питание – 89033104147; 89033103990.</w:t>
      </w:r>
      <w:bookmarkStart w:id="0" w:name="_GoBack"/>
      <w:bookmarkEnd w:id="0"/>
    </w:p>
    <w:p w:rsidR="003A79AD" w:rsidRDefault="005D277E">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A79AD" w:rsidRDefault="003A79AD">
      <w:pPr>
        <w:pStyle w:val="a4"/>
        <w:ind w:left="-851" w:firstLine="567"/>
        <w:jc w:val="center"/>
        <w:rPr>
          <w:rFonts w:ascii="Times New Roman" w:hAnsi="Times New Roman" w:cs="Times New Roman"/>
          <w:sz w:val="24"/>
          <w:szCs w:val="24"/>
        </w:rPr>
      </w:pPr>
    </w:p>
    <w:p w:rsidR="003A79AD" w:rsidRDefault="005D277E">
      <w:pPr>
        <w:pStyle w:val="a4"/>
        <w:ind w:left="-851" w:firstLine="567"/>
        <w:jc w:val="center"/>
        <w:rPr>
          <w:rFonts w:ascii="Times New Roman" w:hAnsi="Times New Roman" w:cs="Times New Roman"/>
          <w:sz w:val="24"/>
          <w:szCs w:val="24"/>
        </w:rPr>
      </w:pPr>
      <w:r>
        <w:rPr>
          <w:rFonts w:ascii="Times New Roman" w:hAnsi="Times New Roman" w:cs="Times New Roman"/>
          <w:sz w:val="24"/>
          <w:szCs w:val="24"/>
        </w:rPr>
        <w:t>С УВАЖЕНИЕМ Администрация МАУ ЦДДП</w:t>
      </w:r>
    </w:p>
    <w:p w:rsidR="003A79AD" w:rsidRDefault="003A79AD">
      <w:pPr>
        <w:pStyle w:val="a4"/>
        <w:ind w:left="-851" w:firstLine="567"/>
        <w:jc w:val="both"/>
        <w:rPr>
          <w:rFonts w:ascii="Times New Roman" w:hAnsi="Times New Roman" w:cs="Times New Roman"/>
          <w:sz w:val="24"/>
          <w:szCs w:val="24"/>
        </w:rPr>
      </w:pPr>
    </w:p>
    <w:sectPr w:rsidR="003A79AD" w:rsidSect="003A79A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A79AD"/>
    <w:rsid w:val="003A79AD"/>
    <w:rsid w:val="005D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79AD"/>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2710</Characters>
  <Application>Microsoft Office Word</Application>
  <DocSecurity>0</DocSecurity>
  <Lines>22</Lines>
  <Paragraphs>6</Paragraphs>
  <ScaleCrop>false</ScaleCrop>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1</cp:lastModifiedBy>
  <cp:revision>2</cp:revision>
  <dcterms:created xsi:type="dcterms:W3CDTF">2017-05-17T09:04:00Z</dcterms:created>
  <dcterms:modified xsi:type="dcterms:W3CDTF">2017-05-17T09:04:00Z</dcterms:modified>
</cp:coreProperties>
</file>